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83" w:rsidRDefault="000D1083" w:rsidP="000D1083">
      <w:pPr>
        <w:widowControl w:val="0"/>
        <w:tabs>
          <w:tab w:val="left" w:pos="993"/>
        </w:tabs>
        <w:autoSpaceDE w:val="0"/>
        <w:autoSpaceDN w:val="0"/>
        <w:spacing w:after="0" w:line="240" w:lineRule="auto"/>
        <w:jc w:val="center"/>
        <w:rPr>
          <w:rFonts w:ascii="Times New Roman" w:eastAsia="Times New Roman" w:hAnsi="Times New Roman"/>
          <w:b/>
          <w:bCs/>
          <w:iCs/>
          <w:color w:val="191919"/>
          <w:sz w:val="28"/>
          <w:szCs w:val="28"/>
        </w:rPr>
      </w:pPr>
      <w:r>
        <w:rPr>
          <w:rFonts w:ascii="Times New Roman" w:eastAsia="Times New Roman" w:hAnsi="Times New Roman"/>
          <w:b/>
          <w:bCs/>
          <w:iCs/>
          <w:color w:val="191919"/>
          <w:sz w:val="28"/>
          <w:szCs w:val="28"/>
        </w:rPr>
        <w:t>ПЛАНИРУЕМЫЕ РЕЗУЛЬТАТЫ ОСВОЕНИЯ КУРСА ВНЕУРОЧНОЙ ДЕЯТЕЛЬНОСТИ «Я - КУРЯНИН»</w:t>
      </w:r>
    </w:p>
    <w:p w:rsidR="000D1083" w:rsidRDefault="000D1083" w:rsidP="000D1083">
      <w:pPr>
        <w:widowControl w:val="0"/>
        <w:autoSpaceDE w:val="0"/>
        <w:autoSpaceDN w:val="0"/>
        <w:adjustRightInd w:val="0"/>
        <w:spacing w:after="0" w:line="240" w:lineRule="auto"/>
        <w:jc w:val="center"/>
        <w:rPr>
          <w:rFonts w:ascii="Times New Roman" w:eastAsia="Times New Roman" w:hAnsi="Times New Roman"/>
          <w:b/>
          <w:bCs/>
          <w:iCs/>
          <w:color w:val="191919"/>
          <w:sz w:val="28"/>
          <w:szCs w:val="28"/>
        </w:rPr>
      </w:pP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Освоение</w:t>
      </w:r>
      <w:r>
        <w:rPr>
          <w:rFonts w:ascii="Times New Roman" w:eastAsia="Times New Roman" w:hAnsi="Times New Roman"/>
          <w:color w:val="000000"/>
          <w:sz w:val="28"/>
          <w:szCs w:val="28"/>
        </w:rPr>
        <w:t xml:space="preserve"> программы курса внеурочной деятельности «Я – курянин» направлено на достижение обучающимися следующих личностных, метапредметных и предметных образовательных результатов.</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ЛИЧНОСТНЫЕ РЕЗУЛЬТАТЫ:</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гражданское воспитание: активное участие в жизни местного сообщества, родного края, страны; готовность к разнообразной совместной деятельности, стремление к взаимопониманию и взаимопомощи; неприятие действий, наносящих ущерб социальной и природной среде;</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активное участие в жизни семьи, образовательной организации, местного сообщества, родного края, страны для реализации целей устойчивого развития;</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природы, истории, культуры Российской Федерации, своего края, народов России; ценностное отношение к достижениям своей Родины – России, к боевым подвигам и трудовым достижениям народа; ценностное отношение к историческому и природному наследию и объектам природного и культурного наследия курского края; уважение к символам России, своего края; м</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духовно-нравственное воспитание: представление о традиционных духовно-нравственных ценностях народов России;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 </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эстетическое воспитание: восприимчивость к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ценностное отношение к природе и культуре своей страны, своей малой родины;</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физическое воспитание, формирование культуры здоровья и эмоционального благополучия: осознание ценности жизни; соблюдение правил безопасности в природе; навыков безопасного поведения в интернет-среде;</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бережно относиться к природе и окружающей среде;</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трудовое воспитание: установка на активное участие в решении практических задач в рамках организации, города, края; уважение к труду и результатам трудовой деятельности;</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экологическое воспитание: ориентация на применение географических знаний и знаний из социальных наук для решения задач в области окружающей среды; повышение уровня экологической культуры,</w:t>
      </w: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ru-RU"/>
        </w:rPr>
        <w:t>готовность к участию в практической деятельности экологической направленности;</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 ценность научного познания: ориентация в деятельности на современную систему научных представлений</w:t>
      </w:r>
      <w:r>
        <w:rPr>
          <w:rFonts w:ascii="Times New Roman" w:eastAsia="Times New Roman" w:hAnsi="Times New Roman"/>
          <w:sz w:val="28"/>
          <w:szCs w:val="28"/>
        </w:rPr>
        <w:t xml:space="preserve"> об основных закономерностях </w:t>
      </w:r>
      <w:r>
        <w:rPr>
          <w:rFonts w:ascii="Times New Roman" w:eastAsia="Times New Roman" w:hAnsi="Times New Roman"/>
          <w:spacing w:val="22"/>
          <w:sz w:val="28"/>
          <w:szCs w:val="28"/>
        </w:rPr>
        <w:t xml:space="preserve"> </w:t>
      </w:r>
      <w:r>
        <w:rPr>
          <w:rFonts w:ascii="Times New Roman" w:eastAsia="Times New Roman" w:hAnsi="Times New Roman"/>
          <w:sz w:val="28"/>
          <w:szCs w:val="28"/>
        </w:rPr>
        <w:t xml:space="preserve">развития природы </w:t>
      </w:r>
      <w:r>
        <w:rPr>
          <w:rFonts w:ascii="Times New Roman" w:eastAsia="Times New Roman" w:hAnsi="Times New Roman"/>
          <w:spacing w:val="-56"/>
          <w:sz w:val="28"/>
          <w:szCs w:val="28"/>
        </w:rPr>
        <w:t xml:space="preserve"> </w:t>
      </w:r>
      <w:r>
        <w:rPr>
          <w:rFonts w:ascii="Times New Roman" w:eastAsia="Times New Roman" w:hAnsi="Times New Roman"/>
          <w:sz w:val="28"/>
          <w:szCs w:val="28"/>
        </w:rPr>
        <w:t xml:space="preserve">и общества, </w:t>
      </w:r>
      <w:r>
        <w:rPr>
          <w:rFonts w:ascii="Times New Roman" w:eastAsia="Times New Roman" w:hAnsi="Times New Roman"/>
          <w:color w:val="000000"/>
          <w:sz w:val="28"/>
          <w:szCs w:val="28"/>
          <w:lang w:eastAsia="ru-RU"/>
        </w:rPr>
        <w:t>о взаимосвязях человека с природной и социальной средой; овладение основными навыками исследовательской деятельности;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МЕТАПРЕДМЕТНЫЕ РЕЗУЛЬТАТЫ</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Универсальные учебные познавательные действия:</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базовые логические действия:</w:t>
      </w:r>
      <w:r>
        <w:rPr>
          <w:rFonts w:ascii="Times New Roman" w:eastAsia="Times New Roman" w:hAnsi="Times New Roman"/>
          <w:color w:val="000000"/>
          <w:sz w:val="28"/>
          <w:szCs w:val="28"/>
          <w:lang w:eastAsia="ru-RU"/>
        </w:rPr>
        <w:t xml:space="preserve"> выявлять и характеризовать существенные признаки объектов (явлений); систематизировать и обобщать исторические и географические факты; выявлять характерные признаки исторических и географических явлений; раскрывать причинно-следственные связи </w:t>
      </w:r>
      <w:r>
        <w:rPr>
          <w:rFonts w:ascii="Times New Roman" w:eastAsia="Times New Roman" w:hAnsi="Times New Roman"/>
          <w:sz w:val="28"/>
          <w:szCs w:val="28"/>
        </w:rPr>
        <w:t>при изучении географических объектов, процессов, явлений</w:t>
      </w:r>
      <w:r>
        <w:rPr>
          <w:rFonts w:ascii="Times New Roman" w:eastAsia="Times New Roman" w:hAnsi="Times New Roman"/>
          <w:color w:val="000000"/>
          <w:sz w:val="28"/>
          <w:szCs w:val="28"/>
          <w:lang w:eastAsia="ru-RU"/>
        </w:rPr>
        <w:t xml:space="preserve"> и исторических событий; сравнивать объекты, явления, процессы, события, ситуации, выявляя общие черты и различия; формулировать и обосновывать выводы;</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базовые исследовательские действия:</w:t>
      </w:r>
      <w:r>
        <w:rPr>
          <w:rFonts w:ascii="Times New Roman" w:eastAsia="Times New Roman" w:hAnsi="Times New Roman"/>
          <w:color w:val="000000"/>
          <w:sz w:val="28"/>
          <w:szCs w:val="28"/>
          <w:lang w:eastAsia="ru-RU"/>
        </w:rPr>
        <w:t xml:space="preserve"> проводить по самостоятельно составленному плану небольшое исследование на основе регионального материала; систематизировать и анализировать исторические факты, осуществлять реконструкцию исторических событий; </w:t>
      </w:r>
      <w:r>
        <w:rPr>
          <w:rFonts w:ascii="Times New Roman" w:eastAsia="Times New Roman" w:hAnsi="Times New Roman"/>
          <w:sz w:val="28"/>
          <w:szCs w:val="28"/>
        </w:rPr>
        <w:t>прогнозировать</w:t>
      </w:r>
      <w:r>
        <w:rPr>
          <w:rFonts w:ascii="Times New Roman" w:eastAsia="Times New Roman" w:hAnsi="Times New Roman"/>
          <w:spacing w:val="1"/>
          <w:sz w:val="28"/>
          <w:szCs w:val="28"/>
        </w:rPr>
        <w:t xml:space="preserve"> </w:t>
      </w:r>
      <w:r>
        <w:rPr>
          <w:rFonts w:ascii="Times New Roman" w:eastAsia="Times New Roman" w:hAnsi="Times New Roman"/>
          <w:sz w:val="28"/>
          <w:szCs w:val="28"/>
        </w:rPr>
        <w:t>возможное</w:t>
      </w:r>
      <w:r>
        <w:rPr>
          <w:rFonts w:ascii="Times New Roman" w:eastAsia="Times New Roman" w:hAnsi="Times New Roman"/>
          <w:spacing w:val="1"/>
          <w:sz w:val="28"/>
          <w:szCs w:val="28"/>
        </w:rPr>
        <w:t xml:space="preserve"> </w:t>
      </w:r>
      <w:r>
        <w:rPr>
          <w:rFonts w:ascii="Times New Roman" w:eastAsia="Times New Roman" w:hAnsi="Times New Roman"/>
          <w:sz w:val="28"/>
          <w:szCs w:val="28"/>
        </w:rPr>
        <w:t>дальнейшее</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развитие</w:t>
      </w:r>
      <w:r>
        <w:rPr>
          <w:rFonts w:ascii="Times New Roman" w:eastAsia="Times New Roman" w:hAnsi="Times New Roman"/>
          <w:spacing w:val="1"/>
          <w:sz w:val="28"/>
          <w:szCs w:val="28"/>
        </w:rPr>
        <w:t xml:space="preserve"> </w:t>
      </w:r>
      <w:r>
        <w:rPr>
          <w:rFonts w:ascii="Times New Roman" w:eastAsia="Times New Roman" w:hAnsi="Times New Roman"/>
          <w:sz w:val="28"/>
          <w:szCs w:val="28"/>
        </w:rPr>
        <w:t>географических объектов, процессов и явлений, событий и их последствия;</w:t>
      </w:r>
      <w:r>
        <w:rPr>
          <w:rFonts w:ascii="Times New Roman" w:eastAsia="Times New Roman" w:hAnsi="Times New Roman"/>
          <w:color w:val="000000"/>
          <w:sz w:val="28"/>
          <w:szCs w:val="28"/>
          <w:lang w:eastAsia="ru-RU"/>
        </w:rPr>
        <w:t xml:space="preserve"> самостоятельно формулировать обобщения и выводы по результатам проведенного исследования, определять новизну и обоснованность полученного результата;</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работа с информацией:</w:t>
      </w:r>
      <w:r>
        <w:rPr>
          <w:rFonts w:ascii="Times New Roman" w:eastAsia="Times New Roman" w:hAnsi="Times New Roman"/>
          <w:color w:val="000000"/>
          <w:sz w:val="28"/>
          <w:szCs w:val="28"/>
          <w:lang w:eastAsia="ru-RU"/>
        </w:rPr>
        <w:t xml:space="preserve"> применять различные методы, инструменты и запросы при поиске и отборе информации или данных из источников; выбирать, анализировать, систематизировать и интерпретировать информацию различных видов и форм представления; осуществлять анализ учебной и внеучебной географической и исторической информации, извлекать информацию из источника; высказывать суждение о достоверности и значении информации источника.</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Универсальные учебные коммуникативные действия:</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общение:</w:t>
      </w:r>
      <w:r>
        <w:rPr>
          <w:rFonts w:ascii="Times New Roman" w:eastAsia="Times New Roman" w:hAnsi="Times New Roman"/>
          <w:color w:val="000000"/>
          <w:sz w:val="28"/>
          <w:szCs w:val="28"/>
          <w:lang w:eastAsia="ru-RU"/>
        </w:rPr>
        <w:t xml:space="preserve">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совместная деятельность</w:t>
      </w:r>
      <w:r>
        <w:rPr>
          <w:rFonts w:ascii="Times New Roman" w:eastAsia="Times New Roman" w:hAnsi="Times New Roman"/>
          <w:color w:val="000000"/>
          <w:sz w:val="28"/>
          <w:szCs w:val="28"/>
          <w:lang w:eastAsia="ru-RU"/>
        </w:rPr>
        <w:t xml:space="preserve">: участвовать в групповых формах работы; принимать цель совместной деятельности, коллективно строить действия по ее достижению; планировать и осуществлять совместную работу, </w:t>
      </w:r>
      <w:r>
        <w:rPr>
          <w:rFonts w:ascii="Times New Roman" w:eastAsia="Times New Roman" w:hAnsi="Times New Roman"/>
          <w:color w:val="000000"/>
          <w:sz w:val="28"/>
          <w:szCs w:val="28"/>
          <w:lang w:eastAsia="ru-RU"/>
        </w:rPr>
        <w:lastRenderedPageBreak/>
        <w:t>коллективные учебные исследования и проекты по истории на основе регионального материала; определять свое участие в общей работе, координировать свои действия с другими членами группы, оценивать полученные результаты и свой вклад в общую работу.</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Универсальные учебные регулятивные действия:</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 xml:space="preserve">самоорганизация: </w:t>
      </w:r>
      <w:r>
        <w:rPr>
          <w:rFonts w:ascii="Times New Roman" w:eastAsia="Times New Roman" w:hAnsi="Times New Roman"/>
          <w:color w:val="000000"/>
          <w:sz w:val="28"/>
          <w:szCs w:val="28"/>
          <w:lang w:eastAsia="ru-RU"/>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алгоритм с учетом получения новых знаний об изучаемом объекте; делать выбор и брать ответственность за решение;</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самоконтроль:</w:t>
      </w:r>
      <w:r>
        <w:rPr>
          <w:rFonts w:ascii="Times New Roman" w:eastAsia="Times New Roman" w:hAnsi="Times New Roman"/>
          <w:color w:val="000000"/>
          <w:sz w:val="28"/>
          <w:szCs w:val="28"/>
          <w:lang w:eastAsia="ru-RU"/>
        </w:rPr>
        <w:t xml:space="preserve"> владеть способами самоконтроля и рефлексии; объяснять причины достижения (недостижения) результатов деятельности, давать оценку приобретенному опыту, уметь находить позитивное в сложившейся ситуации; вносить коррективы в деятельность; оценивать соответствие результата цели и условиям.</w:t>
      </w:r>
    </w:p>
    <w:p w:rsidR="000D1083" w:rsidRDefault="000D1083" w:rsidP="000D108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 xml:space="preserve">ПРЕДМЕТНЫЕ РЕЗУЛЬТАТЫ </w:t>
      </w:r>
    </w:p>
    <w:p w:rsidR="000D1083" w:rsidRDefault="000D1083" w:rsidP="000D1083">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Занятия в рамках внеурочной деятельности вносят вклад в достижение следующих </w:t>
      </w:r>
      <w:r>
        <w:rPr>
          <w:rFonts w:ascii="Times New Roman" w:eastAsia="Times New Roman" w:hAnsi="Times New Roman"/>
          <w:b/>
          <w:color w:val="000000"/>
          <w:sz w:val="28"/>
          <w:szCs w:val="28"/>
        </w:rPr>
        <w:t>предметных результатов</w:t>
      </w:r>
      <w:r>
        <w:rPr>
          <w:rFonts w:ascii="Times New Roman" w:eastAsia="Times New Roman" w:hAnsi="Times New Roman"/>
          <w:sz w:val="28"/>
          <w:szCs w:val="28"/>
        </w:rPr>
        <w:t>:</w:t>
      </w:r>
    </w:p>
    <w:p w:rsidR="000D1083" w:rsidRDefault="000D1083" w:rsidP="000D1083">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комплексное видение географической картины мира (природы, населения, хозяйства) в границах региона;</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целостные представления об историческом пути России и входящих в нее народов, о месте и роли России в мировой истории, базовые знания об основных этапах и ключевых событиях отечественной истории;</w:t>
      </w:r>
    </w:p>
    <w:p w:rsidR="000D1083" w:rsidRDefault="000D1083" w:rsidP="000D1083">
      <w:pPr>
        <w:autoSpaceDN w:val="0"/>
        <w:spacing w:after="0" w:line="240" w:lineRule="auto"/>
        <w:ind w:firstLine="709"/>
        <w:jc w:val="both"/>
        <w:rPr>
          <w:rFonts w:ascii="Times New Roman" w:eastAsia="SimSun" w:hAnsi="Times New Roman"/>
          <w:bCs/>
          <w:sz w:val="28"/>
          <w:szCs w:val="28"/>
          <w:lang w:eastAsia="ru-RU"/>
        </w:rPr>
      </w:pPr>
      <w:r>
        <w:rPr>
          <w:rFonts w:ascii="Times New Roman" w:eastAsia="Times New Roman" w:hAnsi="Times New Roman"/>
          <w:sz w:val="28"/>
          <w:szCs w:val="28"/>
        </w:rPr>
        <w:t xml:space="preserve">– целостные представления об </w:t>
      </w:r>
      <w:r>
        <w:rPr>
          <w:rFonts w:ascii="Times New Roman" w:eastAsia="SimSun" w:hAnsi="Times New Roman"/>
          <w:bCs/>
          <w:sz w:val="28"/>
          <w:szCs w:val="28"/>
          <w:lang w:eastAsia="ru-RU"/>
        </w:rPr>
        <w:t xml:space="preserve">особенностях природы России и её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D1083" w:rsidRDefault="000D1083" w:rsidP="000D1083">
      <w:pPr>
        <w:autoSpaceDN w:val="0"/>
        <w:spacing w:after="0" w:line="240" w:lineRule="auto"/>
        <w:ind w:firstLine="709"/>
        <w:jc w:val="both"/>
        <w:rPr>
          <w:rFonts w:ascii="Times New Roman" w:eastAsia="SimSun" w:hAnsi="Times New Roman"/>
          <w:bCs/>
          <w:sz w:val="28"/>
          <w:szCs w:val="28"/>
          <w:lang w:eastAsia="ru-RU"/>
        </w:rPr>
      </w:pPr>
      <w:r>
        <w:rPr>
          <w:rFonts w:ascii="Times New Roman" w:eastAsia="Times New Roman" w:hAnsi="Times New Roman"/>
          <w:sz w:val="28"/>
          <w:szCs w:val="28"/>
        </w:rPr>
        <w:t>– способность применять понятийный аппарат географического знания и приводить примеры актуальных проблем своей местности, решение которых невозможно без участия представителей географических специальностей;</w:t>
      </w:r>
    </w:p>
    <w:p w:rsidR="000D1083" w:rsidRDefault="000D1083" w:rsidP="000D1083">
      <w:pPr>
        <w:autoSpaceDN w:val="0"/>
        <w:spacing w:after="0" w:line="240" w:lineRule="auto"/>
        <w:ind w:firstLine="709"/>
        <w:jc w:val="both"/>
        <w:rPr>
          <w:rFonts w:ascii="Times New Roman" w:eastAsia="SimSun" w:hAnsi="Times New Roman"/>
          <w:bCs/>
          <w:sz w:val="28"/>
          <w:szCs w:val="28"/>
          <w:lang w:eastAsia="ru-RU"/>
        </w:rPr>
      </w:pPr>
      <w:r>
        <w:rPr>
          <w:rFonts w:ascii="Times New Roman" w:eastAsia="Times New Roman" w:hAnsi="Times New Roman"/>
          <w:sz w:val="28"/>
          <w:szCs w:val="28"/>
        </w:rPr>
        <w:t xml:space="preserve">– </w:t>
      </w:r>
      <w:r>
        <w:rPr>
          <w:rFonts w:ascii="Times New Roman" w:eastAsia="SimSun" w:hAnsi="Times New Roman"/>
          <w:bCs/>
          <w:sz w:val="28"/>
          <w:szCs w:val="28"/>
          <w:lang w:eastAsia="ru-RU"/>
        </w:rPr>
        <w:t>умение объяснять географические процессы и явления, определяющие особенности природы региона и его отдельных частей;</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умение работать с основными видами современных источников информации, в том числе картографическими и с историческими (аутентичными) письменными, изобразительными и вещественными источниками;</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способность представлять устное и письменное описание событий, явлений, процессов по географии и истории родного края; географии и истории России;  личностей, с именем которых связано развитие родного края и страны в целом, подкрепленных фактами, датами, понятиями;</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владение приемами оценки значения исторических событий и деятельности исторических личностей в отечественной, в том числе региональной истории;</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владение приемами оценки </w:t>
      </w:r>
      <w:r>
        <w:rPr>
          <w:rFonts w:ascii="Times New Roman" w:eastAsia="SimSun" w:hAnsi="Times New Roman"/>
          <w:bCs/>
          <w:sz w:val="28"/>
          <w:szCs w:val="28"/>
          <w:lang w:eastAsia="ru-RU"/>
        </w:rPr>
        <w:t xml:space="preserve">природные условия и ресурсов своей малой родины, как части России; </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способность </w:t>
      </w:r>
      <w:r>
        <w:rPr>
          <w:rFonts w:ascii="Times New Roman" w:eastAsia="SimSun" w:hAnsi="Times New Roman"/>
          <w:bCs/>
          <w:sz w:val="28"/>
          <w:szCs w:val="28"/>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способность применять географические и исторические знания в общении как основу диалога в поликультурной, многонациональной и многоконфессиональной среде;</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умение устанавливать взаимосвязь событий, явлений, процессов прошлого с важнейшими событиями современности;</w:t>
      </w:r>
    </w:p>
    <w:p w:rsidR="000D1083" w:rsidRDefault="000D1083" w:rsidP="000D1083">
      <w:pPr>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осознание необходимости сохранения исторических, культурных, природных памятников своей страны и своего региона.</w:t>
      </w:r>
      <w:r>
        <w:rPr>
          <w:rFonts w:ascii="Times New Roman" w:eastAsia="Times New Roman" w:hAnsi="Times New Roman"/>
          <w:sz w:val="28"/>
          <w:szCs w:val="28"/>
        </w:rPr>
        <w:br w:type="page"/>
      </w: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СОДЕРЖАНИЕ КУРСА ВНЕУРОЧНОЙ ДЕЯТЕЛЬНОСТИ</w:t>
      </w: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«Я – КУРЯНИН»</w:t>
      </w: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keepNext/>
        <w:keepLines/>
        <w:widowControl w:val="0"/>
        <w:autoSpaceDE w:val="0"/>
        <w:autoSpaceDN w:val="0"/>
        <w:spacing w:after="0" w:line="240" w:lineRule="auto"/>
        <w:ind w:firstLine="709"/>
        <w:jc w:val="center"/>
        <w:outlineLvl w:val="2"/>
        <w:rPr>
          <w:rFonts w:ascii="Times New Roman" w:eastAsia="SimSun" w:hAnsi="Times New Roman"/>
          <w:b/>
          <w:color w:val="000000"/>
          <w:sz w:val="28"/>
          <w:szCs w:val="28"/>
        </w:rPr>
      </w:pPr>
      <w:r>
        <w:rPr>
          <w:rFonts w:ascii="Times New Roman" w:eastAsia="SimSun" w:hAnsi="Times New Roman"/>
          <w:b/>
          <w:color w:val="000000"/>
          <w:sz w:val="28"/>
          <w:szCs w:val="28"/>
        </w:rPr>
        <w:t>5 КЛАСС</w:t>
      </w:r>
    </w:p>
    <w:p w:rsidR="000D1083" w:rsidRDefault="000D1083" w:rsidP="000D1083">
      <w:pPr>
        <w:widowControl w:val="0"/>
        <w:autoSpaceDE w:val="0"/>
        <w:autoSpaceDN w:val="0"/>
        <w:spacing w:after="0" w:line="240" w:lineRule="auto"/>
        <w:rPr>
          <w:rFonts w:ascii="Times New Roman" w:eastAsia="Times New Roman" w:hAnsi="Times New Roman"/>
          <w:sz w:val="28"/>
          <w:szCs w:val="28"/>
        </w:rPr>
      </w:pPr>
    </w:p>
    <w:p w:rsidR="000D1083" w:rsidRDefault="000D1083" w:rsidP="000D1083">
      <w:pPr>
        <w:widowControl w:val="0"/>
        <w:autoSpaceDE w:val="0"/>
        <w:autoSpaceDN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Введение. </w:t>
      </w:r>
      <w:r>
        <w:rPr>
          <w:rFonts w:ascii="Times New Roman" w:eastAsia="Times New Roman" w:hAnsi="Times New Roman"/>
          <w:b/>
          <w:color w:val="000000"/>
          <w:sz w:val="28"/>
          <w:szCs w:val="28"/>
        </w:rPr>
        <w:t>О науке «краеведение» и учёных-краеведах</w:t>
      </w:r>
    </w:p>
    <w:p w:rsidR="000D1083" w:rsidRDefault="000D1083" w:rsidP="000D1083">
      <w:pPr>
        <w:keepNext/>
        <w:keepLines/>
        <w:widowControl w:val="0"/>
        <w:autoSpaceDE w:val="0"/>
        <w:autoSpaceDN w:val="0"/>
        <w:spacing w:after="0" w:line="240" w:lineRule="auto"/>
        <w:ind w:firstLine="709"/>
        <w:jc w:val="both"/>
        <w:outlineLvl w:val="2"/>
        <w:rPr>
          <w:rFonts w:ascii="Times New Roman" w:eastAsia="SimSun" w:hAnsi="Times New Roman"/>
          <w:color w:val="000000"/>
          <w:sz w:val="28"/>
          <w:szCs w:val="28"/>
        </w:rPr>
      </w:pPr>
      <w:r>
        <w:rPr>
          <w:rFonts w:ascii="Times New Roman" w:eastAsia="SimSun" w:hAnsi="Times New Roman"/>
          <w:b/>
          <w:color w:val="000000"/>
          <w:sz w:val="28"/>
          <w:szCs w:val="28"/>
        </w:rPr>
        <w:t>Тема 1. О науке «краеведение».</w:t>
      </w:r>
      <w:r>
        <w:rPr>
          <w:rFonts w:ascii="Times New Roman" w:eastAsia="SimSun" w:hAnsi="Times New Roman"/>
          <w:color w:val="000000"/>
          <w:sz w:val="28"/>
          <w:szCs w:val="28"/>
        </w:rPr>
        <w:t xml:space="preserve"> Области наук, которые объединяет краеведение. Основные источники краеведческой информации: устные, письменные, вещественные, этнографические, лингвистические, изобразительные. Фоно- и фотодокументы. Методы краеведческого исследования. </w:t>
      </w:r>
    </w:p>
    <w:p w:rsidR="000D1083" w:rsidRDefault="000D1083" w:rsidP="000D1083">
      <w:pPr>
        <w:keepNext/>
        <w:keepLines/>
        <w:widowControl w:val="0"/>
        <w:autoSpaceDE w:val="0"/>
        <w:autoSpaceDN w:val="0"/>
        <w:spacing w:after="0" w:line="240" w:lineRule="auto"/>
        <w:ind w:firstLine="709"/>
        <w:jc w:val="both"/>
        <w:outlineLvl w:val="2"/>
        <w:rPr>
          <w:rFonts w:ascii="Times New Roman" w:eastAsia="SimSun" w:hAnsi="Times New Roman"/>
          <w:color w:val="000000"/>
          <w:sz w:val="28"/>
          <w:szCs w:val="28"/>
        </w:rPr>
      </w:pPr>
      <w:r>
        <w:rPr>
          <w:rFonts w:ascii="Times New Roman" w:eastAsia="SimSun" w:hAnsi="Times New Roman"/>
          <w:b/>
          <w:color w:val="000000"/>
          <w:sz w:val="28"/>
          <w:szCs w:val="28"/>
        </w:rPr>
        <w:t>Тема 2.</w:t>
      </w:r>
      <w:r>
        <w:rPr>
          <w:rFonts w:ascii="Times New Roman" w:eastAsia="SimSun" w:hAnsi="Times New Roman"/>
          <w:color w:val="000000"/>
          <w:sz w:val="28"/>
          <w:szCs w:val="28"/>
        </w:rPr>
        <w:t xml:space="preserve"> </w:t>
      </w:r>
      <w:r>
        <w:rPr>
          <w:rFonts w:ascii="Times New Roman" w:eastAsia="SimSun" w:hAnsi="Times New Roman"/>
          <w:b/>
          <w:color w:val="000000"/>
          <w:sz w:val="28"/>
          <w:szCs w:val="28"/>
        </w:rPr>
        <w:t>Краевед, давайте знакомиться: Озеров Ю.В., Крюков В.В., Донченко Ю.В</w:t>
      </w:r>
      <w:r>
        <w:rPr>
          <w:rFonts w:ascii="Times New Roman" w:eastAsia="SimSun" w:hAnsi="Times New Roman"/>
          <w:color w:val="000000"/>
          <w:sz w:val="28"/>
          <w:szCs w:val="28"/>
        </w:rPr>
        <w:t xml:space="preserve">. Вклад краеведов в изучение истории и культуры родного края. </w:t>
      </w:r>
      <w:r>
        <w:rPr>
          <w:rFonts w:ascii="Times New Roman" w:eastAsia="SimSun" w:hAnsi="Times New Roman"/>
          <w:sz w:val="28"/>
          <w:szCs w:val="28"/>
        </w:rPr>
        <w:t>Курск купеческий. Исторические находки археологического музея. Курская губерния на старой открытке.</w:t>
      </w:r>
    </w:p>
    <w:p w:rsidR="000D1083" w:rsidRDefault="000D1083" w:rsidP="000D1083">
      <w:pPr>
        <w:keepNext/>
        <w:keepLines/>
        <w:widowControl w:val="0"/>
        <w:autoSpaceDE w:val="0"/>
        <w:autoSpaceDN w:val="0"/>
        <w:spacing w:after="0" w:line="240" w:lineRule="auto"/>
        <w:ind w:firstLine="709"/>
        <w:jc w:val="center"/>
        <w:outlineLvl w:val="2"/>
        <w:rPr>
          <w:rFonts w:ascii="Times New Roman" w:eastAsia="SimSun" w:hAnsi="Times New Roman"/>
          <w:b/>
          <w:bCs/>
          <w:color w:val="000000"/>
          <w:sz w:val="28"/>
          <w:szCs w:val="28"/>
        </w:rPr>
      </w:pPr>
    </w:p>
    <w:p w:rsidR="000D1083" w:rsidRDefault="000D1083" w:rsidP="000D1083">
      <w:pPr>
        <w:keepNext/>
        <w:keepLines/>
        <w:widowControl w:val="0"/>
        <w:autoSpaceDE w:val="0"/>
        <w:autoSpaceDN w:val="0"/>
        <w:spacing w:after="0" w:line="240" w:lineRule="auto"/>
        <w:jc w:val="center"/>
        <w:outlineLvl w:val="2"/>
        <w:rPr>
          <w:rFonts w:ascii="Times New Roman" w:eastAsia="SimSun" w:hAnsi="Times New Roman"/>
          <w:b/>
          <w:color w:val="000000"/>
          <w:sz w:val="28"/>
          <w:szCs w:val="28"/>
        </w:rPr>
      </w:pPr>
      <w:r>
        <w:rPr>
          <w:rFonts w:ascii="Times New Roman" w:eastAsia="SimSun" w:hAnsi="Times New Roman"/>
          <w:b/>
          <w:bCs/>
          <w:color w:val="000000"/>
          <w:sz w:val="28"/>
          <w:szCs w:val="28"/>
        </w:rPr>
        <w:t>Модуль 1.</w:t>
      </w:r>
      <w:r>
        <w:rPr>
          <w:rFonts w:ascii="Times New Roman" w:eastAsia="SimSun" w:hAnsi="Times New Roman"/>
          <w:b/>
          <w:color w:val="000000"/>
          <w:sz w:val="28"/>
          <w:szCs w:val="28"/>
        </w:rPr>
        <w:t xml:space="preserve"> Географические особенности Курской области</w:t>
      </w:r>
    </w:p>
    <w:p w:rsidR="000D1083" w:rsidRDefault="000D1083" w:rsidP="000D1083">
      <w:pPr>
        <w:keepNext/>
        <w:keepLines/>
        <w:widowControl w:val="0"/>
        <w:autoSpaceDE w:val="0"/>
        <w:autoSpaceDN w:val="0"/>
        <w:spacing w:after="0" w:line="240" w:lineRule="auto"/>
        <w:ind w:firstLine="709"/>
        <w:jc w:val="both"/>
        <w:outlineLvl w:val="2"/>
        <w:rPr>
          <w:rFonts w:ascii="Times New Roman" w:eastAsia="SimSun" w:hAnsi="Times New Roman"/>
          <w:color w:val="000000"/>
          <w:sz w:val="28"/>
          <w:szCs w:val="28"/>
        </w:rPr>
      </w:pPr>
      <w:r>
        <w:rPr>
          <w:rFonts w:ascii="Times New Roman" w:eastAsia="SimSun" w:hAnsi="Times New Roman"/>
          <w:b/>
          <w:color w:val="000000"/>
          <w:sz w:val="28"/>
          <w:szCs w:val="28"/>
        </w:rPr>
        <w:t xml:space="preserve">Тема 3. География Курской области. </w:t>
      </w:r>
      <w:r>
        <w:rPr>
          <w:rFonts w:ascii="Times New Roman" w:eastAsia="SimSun" w:hAnsi="Times New Roman"/>
          <w:color w:val="000000"/>
          <w:sz w:val="28"/>
          <w:szCs w:val="28"/>
        </w:rPr>
        <w:t xml:space="preserve">Расположение Курской области на карте России. Крайние точки. Районы Курской области. </w:t>
      </w:r>
    </w:p>
    <w:p w:rsidR="000D1083" w:rsidRDefault="000D1083" w:rsidP="000D1083">
      <w:pPr>
        <w:keepNext/>
        <w:keepLines/>
        <w:widowControl w:val="0"/>
        <w:autoSpaceDE w:val="0"/>
        <w:autoSpaceDN w:val="0"/>
        <w:spacing w:after="0" w:line="240" w:lineRule="auto"/>
        <w:ind w:firstLine="709"/>
        <w:jc w:val="both"/>
        <w:outlineLvl w:val="2"/>
        <w:rPr>
          <w:rFonts w:ascii="Times New Roman" w:eastAsia="SimSun" w:hAnsi="Times New Roman"/>
          <w:sz w:val="28"/>
          <w:szCs w:val="28"/>
          <w:lang w:eastAsia="ru-RU"/>
        </w:rPr>
      </w:pPr>
      <w:r>
        <w:rPr>
          <w:rFonts w:ascii="Times New Roman" w:eastAsia="SimSun" w:hAnsi="Times New Roman"/>
          <w:b/>
          <w:color w:val="000000"/>
          <w:sz w:val="28"/>
          <w:szCs w:val="28"/>
        </w:rPr>
        <w:t>Тема 4.</w:t>
      </w:r>
      <w:r>
        <w:rPr>
          <w:rFonts w:ascii="Times New Roman" w:eastAsia="SimSun" w:hAnsi="Times New Roman"/>
          <w:color w:val="000000"/>
          <w:sz w:val="28"/>
          <w:szCs w:val="28"/>
          <w:lang w:eastAsia="ru-RU"/>
        </w:rPr>
        <w:t xml:space="preserve"> </w:t>
      </w:r>
      <w:r>
        <w:rPr>
          <w:rFonts w:ascii="Times New Roman" w:eastAsia="SimSun" w:hAnsi="Times New Roman"/>
          <w:b/>
          <w:color w:val="000000"/>
          <w:sz w:val="28"/>
          <w:szCs w:val="28"/>
          <w:lang w:eastAsia="ru-RU"/>
        </w:rPr>
        <w:t>Топонимика Курской области. Тёзки Курска на карте России</w:t>
      </w:r>
      <w:r>
        <w:rPr>
          <w:rFonts w:ascii="Times New Roman" w:eastAsia="SimSun" w:hAnsi="Times New Roman"/>
          <w:color w:val="000000"/>
          <w:sz w:val="28"/>
          <w:szCs w:val="28"/>
          <w:lang w:eastAsia="ru-RU"/>
        </w:rPr>
        <w:t xml:space="preserve">. </w:t>
      </w:r>
      <w:r>
        <w:rPr>
          <w:rFonts w:ascii="Times New Roman" w:eastAsia="SimSun" w:hAnsi="Times New Roman"/>
          <w:sz w:val="28"/>
          <w:szCs w:val="28"/>
          <w:lang w:eastAsia="ru-RU"/>
        </w:rPr>
        <w:t xml:space="preserve">Понятие «топонимы», «топонимика». Происхождение названия города Курска, его окрестностей. Тёзки Курска на карте России.  </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rPr>
        <w:t>Тема 5.</w:t>
      </w:r>
      <w:r>
        <w:rPr>
          <w:rFonts w:ascii="Times New Roman" w:eastAsia="Times New Roman" w:hAnsi="Times New Roman"/>
          <w:b/>
          <w:color w:val="000000"/>
          <w:sz w:val="28"/>
          <w:szCs w:val="28"/>
          <w:lang w:eastAsia="ru-RU"/>
        </w:rPr>
        <w:t xml:space="preserve"> Рельеф и почвы в Курской области. </w:t>
      </w:r>
      <w:r>
        <w:rPr>
          <w:rFonts w:ascii="Times New Roman" w:eastAsia="Times New Roman" w:hAnsi="Times New Roman"/>
          <w:sz w:val="28"/>
          <w:szCs w:val="28"/>
          <w:lang w:eastAsia="ru-RU"/>
        </w:rPr>
        <w:t>Месторасположение Курска и Курской области на карте России. Рельеф. Овраги, балки, речные долины. Курский чернозем.</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6.</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rPr>
        <w:t xml:space="preserve">Водоемы Курской области. </w:t>
      </w:r>
      <w:r>
        <w:rPr>
          <w:rFonts w:ascii="Times New Roman" w:eastAsia="Times New Roman" w:hAnsi="Times New Roman"/>
          <w:color w:val="000000"/>
          <w:sz w:val="28"/>
          <w:szCs w:val="28"/>
        </w:rPr>
        <w:t>Путешествие по курским рекам к Черному морю. Топонимика гидронимов. Озера и болота Курской области.  Курские минеральные воды.  Курское море, курский водопад.</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7.</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rPr>
        <w:t>Полезные ископаемые Курской области.</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Залежи подземных ископаемых в Курской области. Курская магнитная аномалия.</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8.</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rPr>
        <w:t>Природа Курской области. Заповедники и природные парки Курской области.</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Лесостепь. Характеристика флоры и фауны природных сообществ Курской области: леса, луга, болота и озера. Центрально-черноземный государственный природный биосферный заповедник им. профессора В.В. Алехина. Природный парк «Дубовая роща» (г. Льгов).  «Урочище Сурчины», «Урочище Розовая долина» (Горшеченский район), «Гладиолусовые луга» (Глушковский район).</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9.</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rPr>
        <w:t>Экологические проблемы Курского края.</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Добыча полезных ископаемых.  Вырубка лесов.  Состояние плодородных почв.  Нерациональное использование природных ресурсов.  Заповедные места курского края. Охраняемые территории.</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b/>
          <w:color w:val="000000"/>
          <w:sz w:val="28"/>
          <w:szCs w:val="28"/>
          <w:u w:val="single"/>
        </w:rPr>
      </w:pPr>
    </w:p>
    <w:p w:rsidR="000D1083" w:rsidRDefault="000D1083" w:rsidP="000D1083">
      <w:pPr>
        <w:keepNext/>
        <w:keepLines/>
        <w:widowControl w:val="0"/>
        <w:autoSpaceDE w:val="0"/>
        <w:autoSpaceDN w:val="0"/>
        <w:spacing w:after="0" w:line="240" w:lineRule="auto"/>
        <w:ind w:firstLine="709"/>
        <w:jc w:val="both"/>
        <w:outlineLvl w:val="2"/>
        <w:rPr>
          <w:rFonts w:ascii="Times New Roman" w:eastAsia="SimSun" w:hAnsi="Times New Roman"/>
          <w:b/>
          <w:bCs/>
          <w:color w:val="000000"/>
          <w:sz w:val="28"/>
          <w:szCs w:val="28"/>
        </w:rPr>
      </w:pPr>
      <w:r>
        <w:rPr>
          <w:rFonts w:ascii="Times New Roman" w:eastAsia="SimSun" w:hAnsi="Times New Roman"/>
          <w:b/>
          <w:color w:val="000000"/>
          <w:sz w:val="28"/>
          <w:szCs w:val="28"/>
        </w:rPr>
        <w:t>Модуль 2.</w:t>
      </w:r>
      <w:r>
        <w:rPr>
          <w:rFonts w:ascii="Times New Roman" w:eastAsia="SimSun" w:hAnsi="Times New Roman"/>
          <w:color w:val="000000"/>
          <w:sz w:val="28"/>
          <w:szCs w:val="28"/>
        </w:rPr>
        <w:t xml:space="preserve"> </w:t>
      </w:r>
      <w:r>
        <w:rPr>
          <w:rFonts w:ascii="Times New Roman" w:eastAsia="SimSun" w:hAnsi="Times New Roman"/>
          <w:b/>
          <w:bCs/>
          <w:color w:val="000000"/>
          <w:sz w:val="28"/>
          <w:szCs w:val="28"/>
        </w:rPr>
        <w:t>Занятия и быт курян: от древности до наших дней</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Тема 10-11. Кулинарное путешествие, или что ели наши предки.</w:t>
      </w:r>
      <w:r>
        <w:rPr>
          <w:rFonts w:ascii="Times New Roman" w:eastAsia="Times New Roman" w:hAnsi="Times New Roman"/>
          <w:color w:val="000000"/>
          <w:sz w:val="28"/>
          <w:szCs w:val="28"/>
        </w:rPr>
        <w:t xml:space="preserve"> Отрасли животноводства и растениеводства в Курской области. Хлеб – всему </w:t>
      </w:r>
      <w:r>
        <w:rPr>
          <w:rFonts w:ascii="Times New Roman" w:eastAsia="Times New Roman" w:hAnsi="Times New Roman"/>
          <w:color w:val="000000"/>
          <w:sz w:val="28"/>
          <w:szCs w:val="28"/>
        </w:rPr>
        <w:lastRenderedPageBreak/>
        <w:t>голова. Кисель – сладкое кушанье наших предков.  Овощи и фрукты на столе курян, блюда из них. Кулинарная книга Е. Молоховец.</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Тема 12. Гастрономическая карта соловьиного края. </w:t>
      </w:r>
      <w:r>
        <w:rPr>
          <w:rFonts w:ascii="Times New Roman" w:eastAsia="Times New Roman" w:hAnsi="Times New Roman"/>
          <w:color w:val="000000"/>
          <w:sz w:val="28"/>
          <w:szCs w:val="28"/>
        </w:rPr>
        <w:t>Лучшие традиционные блюда Курской области. Питание современного школьника. Правила поведения за столом в старину и современный этикет.</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Тема 13. Экономика Курской области. </w:t>
      </w:r>
      <w:r>
        <w:rPr>
          <w:rFonts w:ascii="Times New Roman" w:eastAsia="Times New Roman" w:hAnsi="Times New Roman"/>
          <w:color w:val="000000"/>
          <w:sz w:val="28"/>
          <w:szCs w:val="28"/>
        </w:rPr>
        <w:t>Сельское хозяйство в Курской области.  Промышленность Курской области.</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14. Как лечились наши предки.</w:t>
      </w:r>
      <w:r>
        <w:rPr>
          <w:rFonts w:ascii="Times New Roman" w:eastAsia="Times New Roman" w:hAnsi="Times New Roman"/>
          <w:sz w:val="28"/>
          <w:szCs w:val="28"/>
        </w:rPr>
        <w:t xml:space="preserve"> Народная медицина: знахари, ведуны, лекарственные растения. Русская печь. Русская баня. Первая аптека на Руси. Аптеки нашего края.</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15. Развитие медицины в Курской области. Учреждения здравоохранения.</w:t>
      </w:r>
      <w:r>
        <w:rPr>
          <w:rFonts w:ascii="Times New Roman" w:eastAsia="Times New Roman" w:hAnsi="Times New Roman"/>
          <w:sz w:val="28"/>
          <w:szCs w:val="28"/>
        </w:rPr>
        <w:t xml:space="preserve"> Здоровый образ жизни. Медицинский туризм (санатории и пансионаты Курской области). Курский государственный медицинский университет.  Известные медицинские светила - Н. Коротков, Архиепископ Лука́ (в миру Валентиин Феликсович Во́йно-Ясене́цкий).</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16. Волонтерство и милосердие в курском крае.</w:t>
      </w:r>
      <w:r>
        <w:rPr>
          <w:rFonts w:ascii="Times New Roman" w:eastAsia="Times New Roman" w:hAnsi="Times New Roman"/>
          <w:sz w:val="28"/>
          <w:szCs w:val="28"/>
        </w:rPr>
        <w:t xml:space="preserve"> Волонтер. Волонтерские организации в Курской области. Тропинка добрых дел.  Курско-знаменская община сестер милосердия.</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Тема 17-18. Как учились наши предки. </w:t>
      </w:r>
      <w:r>
        <w:rPr>
          <w:rFonts w:ascii="Times New Roman" w:eastAsia="Times New Roman" w:hAnsi="Times New Roman"/>
          <w:sz w:val="28"/>
          <w:szCs w:val="28"/>
        </w:rPr>
        <w:t>Первые школы – от обстановки комнаты до письменных принадлежностей. Традиции русской школы. Поощрения и наказания. Кто такие однокашники? Слово о гимназиях.  Мужская и женские курские гимназии. Известные курские гимназисты и гимназистки.  Современное образование.</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19. Обычаи и обряды курян. «Детские» традиции.</w:t>
      </w:r>
      <w:r>
        <w:rPr>
          <w:rFonts w:ascii="Times New Roman" w:eastAsia="Times New Roman" w:hAnsi="Times New Roman"/>
          <w:sz w:val="28"/>
          <w:szCs w:val="28"/>
        </w:rPr>
        <w:t xml:space="preserve"> Ложечка на первый зубок. Кот, колыбельные, Дрёма: убаюкивающие обряды.  Время первой стрижки.  Мышка вместо Зубной феи.  Учение с 7 лет.</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20-21. Праздники, традиции и обряды Курской губернии.</w:t>
      </w:r>
      <w:r>
        <w:rPr>
          <w:rFonts w:ascii="Times New Roman" w:eastAsia="Times New Roman" w:hAnsi="Times New Roman"/>
          <w:sz w:val="28"/>
          <w:szCs w:val="28"/>
        </w:rPr>
        <w:t xml:space="preserve"> Основные народные праздники.  Новый год и Рождество. Святки. Крещение. Масленица.  Праздник со́роки, жаворонки. Пасха. Троица. Праздник Ивана Купалы. Три спаса августа: мед, яблоки, орехи (хлеб). Праздники, традиции и обряды курской губернии: маргоски, левада.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22. Курские промыслы и ремесла.</w:t>
      </w:r>
      <w:r>
        <w:rPr>
          <w:rFonts w:ascii="Times New Roman" w:eastAsia="Times New Roman" w:hAnsi="Times New Roman"/>
          <w:sz w:val="28"/>
          <w:szCs w:val="28"/>
        </w:rPr>
        <w:t xml:space="preserve"> Художественная роспись (Курская хохлома). Курская керамика. Курское ткачество. Деревянные промыслы. Иконопись. Кожевенно-сапожное ремесло. Промыслы по изготовлению одежды, украшений.  Строительные промыслы.</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23. От умельца – к ученому. Открытия курян в науке.</w:t>
      </w:r>
      <w:r>
        <w:rPr>
          <w:rFonts w:ascii="Times New Roman" w:eastAsia="Times New Roman" w:hAnsi="Times New Roman"/>
          <w:sz w:val="28"/>
          <w:szCs w:val="28"/>
        </w:rPr>
        <w:t xml:space="preserve"> Ученые-земляки:  Котельников Петр Иванович (математика), Балабанов Михаил Софронович,  Брежнев Дмитрий Данилович,  Пузанов Иван Иванович,  Малышев Сергей Иванович (биология),  Ампилов Юрий Петрович (геофизика),  Липкинг Юрий Александрович (археология),  Болотский Юрий Леонидович (палеонтология),  Оболенский Владимир Николаевич (метеорология), Недригайлов Виктор Иванович (медицина),  Хлюстин Борис Павлович,  Суворов Станислав Станиславович (военное дело),  Абросимов Павел Васильевич (архитектура). Открытия ученых ЮЗГУ.</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lastRenderedPageBreak/>
        <w:t>Тема 24. Мы едем, едем, едем… (из истории курского транспорта).</w:t>
      </w:r>
      <w:r>
        <w:rPr>
          <w:rFonts w:ascii="Times New Roman" w:eastAsia="Times New Roman" w:hAnsi="Times New Roman"/>
          <w:sz w:val="28"/>
          <w:szCs w:val="28"/>
        </w:rPr>
        <w:t xml:space="preserve"> Курский трамвай. Первый автобус.  История курского троллейбуса.  Музей автомобильного транспорта.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25. Спортивное прошлое и настоящее курян.</w:t>
      </w:r>
      <w:r>
        <w:rPr>
          <w:rFonts w:ascii="Times New Roman" w:eastAsia="Times New Roman" w:hAnsi="Times New Roman"/>
          <w:sz w:val="28"/>
          <w:szCs w:val="28"/>
        </w:rPr>
        <w:t xml:space="preserve"> Прообраз спорта – подвижные игры. Народные игры и развлечения курян. Развитие спорта в Курской губернии.  Детский спорт.  Спортивные сооружения в Курске и Курской области. Спортивная жизнь курян сегодня.  Люди спорта (Е. Клевцов, М. Скрыпов, И. Мавлютов и др.) Спортивные соревнования на курской земле.</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26. Курск космический – миф или реальность?</w:t>
      </w:r>
      <w:r>
        <w:rPr>
          <w:rFonts w:ascii="Times New Roman" w:eastAsia="Times New Roman" w:hAnsi="Times New Roman"/>
          <w:sz w:val="28"/>
          <w:szCs w:val="28"/>
        </w:rPr>
        <w:t xml:space="preserve"> Григорий Кириллович Денисенко – наставник Ю. Гагарина. Курский аэроклуб и его выдающиеся ученики. Космонавты на курской земле.  Курск – космосу. Технические разработки курян.  Музеи космонавтики в Курской области.  Космические имена и события на карте Курской области.</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Тема 27. В единстве наша сила. День народного единства. </w:t>
      </w:r>
      <w:r>
        <w:rPr>
          <w:rFonts w:ascii="Times New Roman" w:eastAsia="Times New Roman" w:hAnsi="Times New Roman"/>
          <w:sz w:val="28"/>
          <w:szCs w:val="28"/>
        </w:rPr>
        <w:t>День народного единства – из истории праздника. В чем сила русского духа и русского народа.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28. Наша родина – Россия.</w:t>
      </w:r>
      <w:r>
        <w:rPr>
          <w:rFonts w:ascii="Times New Roman" w:eastAsia="Times New Roman" w:hAnsi="Times New Roman"/>
          <w:sz w:val="28"/>
          <w:szCs w:val="28"/>
        </w:rPr>
        <w:t xml:space="preserve"> Россия – страна многонациональная.  Загадочная русская душа.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Модуль 3. Куряне – опытные воины!</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29. Ратные подвиги курян. Куряне в отечественной войне 1812 года.</w:t>
      </w:r>
      <w:r>
        <w:rPr>
          <w:rFonts w:ascii="Times New Roman" w:eastAsia="Times New Roman" w:hAnsi="Times New Roman"/>
          <w:sz w:val="28"/>
          <w:szCs w:val="28"/>
        </w:rPr>
        <w:t xml:space="preserve"> </w:t>
      </w:r>
      <w:r>
        <w:rPr>
          <w:rFonts w:ascii="Times New Roman" w:eastAsia="Times New Roman" w:hAnsi="Times New Roman"/>
          <w:sz w:val="28"/>
          <w:szCs w:val="28"/>
        </w:rPr>
        <w:tab/>
        <w:t>Осада Курска 1612 г.  Погром 1645 – 1646 годов. Смоленская война. Отечественная война 1812 г. Куряне в отечественной войне 1812 года.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30. Судьбы курян: Крымская война, Кавказская война, Русско-японская война.</w:t>
      </w:r>
      <w:r>
        <w:rPr>
          <w:rFonts w:ascii="Times New Roman" w:eastAsia="Times New Roman" w:hAnsi="Times New Roman"/>
          <w:sz w:val="28"/>
          <w:szCs w:val="28"/>
        </w:rPr>
        <w:tab/>
        <w:t>Крымская война. Кавказская война. Русско-японская война. А.С. Сергеев – командир эскадренного миноносца «Стерегущий».</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31. Куряне – герои Советского Союза. Великая Отечественная война и курский край.</w:t>
      </w:r>
      <w:r>
        <w:rPr>
          <w:rFonts w:ascii="Times New Roman" w:eastAsia="Times New Roman" w:hAnsi="Times New Roman"/>
          <w:sz w:val="28"/>
          <w:szCs w:val="28"/>
        </w:rPr>
        <w:t xml:space="preserve"> Куряне – Герои Советского Союза: Е. Зеленко, А. Боровых, А. Еремин, В. Бочаров, М. Булатов.</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32. Помни своих героев. Мемориальные комплексы малой родины</w:t>
      </w:r>
      <w:r>
        <w:rPr>
          <w:rFonts w:ascii="Times New Roman" w:eastAsia="Times New Roman" w:hAnsi="Times New Roman"/>
          <w:sz w:val="28"/>
          <w:szCs w:val="28"/>
        </w:rPr>
        <w:t>. Памятники советским солдатам нашего района.</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b/>
          <w:sz w:val="28"/>
          <w:szCs w:val="28"/>
          <w:u w:val="single"/>
        </w:rPr>
      </w:pP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Модуль 4. Подведем итоги</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Тема 33. Гостеприимный курский край.</w:t>
      </w:r>
      <w:r>
        <w:rPr>
          <w:rFonts w:ascii="Times New Roman" w:eastAsia="Times New Roman" w:hAnsi="Times New Roman"/>
          <w:sz w:val="28"/>
          <w:szCs w:val="28"/>
        </w:rPr>
        <w:t xml:space="preserve"> Курская земля - земля традиций. Знаменитые гости нашего края.</w:t>
      </w:r>
    </w:p>
    <w:p w:rsidR="000D1083" w:rsidRDefault="000D1083" w:rsidP="000D1083">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Тема 34. Десять причин посетить курский край. </w:t>
      </w:r>
      <w:r>
        <w:rPr>
          <w:rFonts w:ascii="Times New Roman" w:eastAsia="Times New Roman" w:hAnsi="Times New Roman"/>
          <w:sz w:val="28"/>
          <w:szCs w:val="28"/>
        </w:rPr>
        <w:t>Путешествие по Курской области. Туристические маршруты по Курской земле.</w:t>
      </w: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Календарно-тематическое планирование</w:t>
      </w: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 класс</w:t>
      </w: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Занимательное краеведение</w:t>
      </w: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tbl>
      <w:tblPr>
        <w:tblStyle w:val="a3"/>
        <w:tblW w:w="0" w:type="auto"/>
        <w:tblInd w:w="0" w:type="dxa"/>
        <w:tblLook w:val="04A0" w:firstRow="1" w:lastRow="0" w:firstColumn="1" w:lastColumn="0" w:noHBand="0" w:noVBand="1"/>
      </w:tblPr>
      <w:tblGrid>
        <w:gridCol w:w="590"/>
        <w:gridCol w:w="2425"/>
        <w:gridCol w:w="1713"/>
        <w:gridCol w:w="1353"/>
        <w:gridCol w:w="1538"/>
        <w:gridCol w:w="1952"/>
      </w:tblGrid>
      <w:tr w:rsidR="000D1083" w:rsidTr="000D1083">
        <w:tc>
          <w:tcPr>
            <w:tcW w:w="590" w:type="dxa"/>
            <w:vMerge w:val="restart"/>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2425" w:type="dxa"/>
            <w:vMerge w:val="restart"/>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 xml:space="preserve"> Тема </w:t>
            </w:r>
          </w:p>
        </w:tc>
        <w:tc>
          <w:tcPr>
            <w:tcW w:w="1713" w:type="dxa"/>
            <w:vMerge w:val="restart"/>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 xml:space="preserve">Количество </w:t>
            </w:r>
          </w:p>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часов</w:t>
            </w:r>
          </w:p>
        </w:tc>
        <w:tc>
          <w:tcPr>
            <w:tcW w:w="2891" w:type="dxa"/>
            <w:gridSpan w:val="2"/>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 xml:space="preserve">Сроки </w:t>
            </w:r>
          </w:p>
        </w:tc>
        <w:tc>
          <w:tcPr>
            <w:tcW w:w="1952" w:type="dxa"/>
            <w:vMerge w:val="restart"/>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
                <w:sz w:val="28"/>
                <w:szCs w:val="28"/>
              </w:rPr>
            </w:pPr>
            <w:r>
              <w:rPr>
                <w:rFonts w:ascii="Times New Roman" w:eastAsia="Times New Roman" w:hAnsi="Times New Roman"/>
                <w:b/>
                <w:sz w:val="28"/>
                <w:szCs w:val="28"/>
              </w:rPr>
              <w:t xml:space="preserve">Примечание </w:t>
            </w:r>
          </w:p>
        </w:tc>
      </w:tr>
      <w:tr w:rsidR="000D1083" w:rsidTr="000D1083">
        <w:tc>
          <w:tcPr>
            <w:tcW w:w="0" w:type="auto"/>
            <w:vMerge/>
            <w:tcBorders>
              <w:top w:val="single" w:sz="4" w:space="0" w:color="auto"/>
              <w:left w:val="single" w:sz="4" w:space="0" w:color="auto"/>
              <w:bottom w:val="single" w:sz="4" w:space="0" w:color="auto"/>
              <w:right w:val="single" w:sz="4" w:space="0" w:color="auto"/>
            </w:tcBorders>
            <w:vAlign w:val="center"/>
            <w:hideMark/>
          </w:tcPr>
          <w:p w:rsidR="000D1083" w:rsidRDefault="000D1083">
            <w:pPr>
              <w:rPr>
                <w:rFonts w:ascii="Times New Roman" w:eastAsia="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083" w:rsidRDefault="000D1083">
            <w:pPr>
              <w:rPr>
                <w:rFonts w:ascii="Times New Roman" w:eastAsia="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083" w:rsidRDefault="000D1083">
            <w:pPr>
              <w:rPr>
                <w:rFonts w:ascii="Times New Roman" w:eastAsia="Times New Roman" w:hAnsi="Times New Roman"/>
                <w:b/>
                <w:sz w:val="28"/>
                <w:szCs w:val="28"/>
              </w:rPr>
            </w:pPr>
          </w:p>
        </w:tc>
        <w:tc>
          <w:tcPr>
            <w:tcW w:w="135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 xml:space="preserve">План </w:t>
            </w:r>
          </w:p>
        </w:tc>
        <w:tc>
          <w:tcPr>
            <w:tcW w:w="1538"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 xml:space="preserve">Факт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083" w:rsidRDefault="000D1083">
            <w:pPr>
              <w:rPr>
                <w:rFonts w:ascii="Times New Roman" w:eastAsia="Times New Roman" w:hAnsi="Times New Roman"/>
                <w:b/>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bCs/>
                <w:sz w:val="28"/>
                <w:szCs w:val="28"/>
              </w:rPr>
              <w:t xml:space="preserve">Вводное занятие. </w:t>
            </w:r>
            <w:r>
              <w:rPr>
                <w:rFonts w:ascii="Times New Roman" w:eastAsia="Times New Roman" w:hAnsi="Times New Roman"/>
                <w:sz w:val="28"/>
                <w:szCs w:val="28"/>
              </w:rPr>
              <w:t xml:space="preserve"> </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bCs/>
                <w:sz w:val="28"/>
                <w:szCs w:val="28"/>
              </w:rPr>
              <w:t>Курские краеведы</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hAnsi="Times New Roman"/>
                <w:sz w:val="28"/>
                <w:szCs w:val="28"/>
              </w:rPr>
              <w:t>География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hAnsi="Times New Roman"/>
                <w:sz w:val="28"/>
                <w:szCs w:val="28"/>
              </w:rPr>
              <w:t>Топонимика Курской области. Тёзки Курска на карте России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Рельеф и почвы в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Водоемы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Полезные ископаемые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Природа Курской области. Заповедники и природные парки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Экологические проблемы курского края</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10-11</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Кулинарное путешествие, или Что если наши предки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rPr>
              <w:t>Гастрономическая карта соловьиного края.</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Экономика Курской области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Как лечились наши предки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 xml:space="preserve">Развитие медицины в Курской области. </w:t>
            </w:r>
            <w:r>
              <w:rPr>
                <w:rFonts w:ascii="Times New Roman" w:eastAsia="Times New Roman" w:hAnsi="Times New Roman"/>
                <w:sz w:val="28"/>
                <w:szCs w:val="28"/>
                <w:lang w:eastAsia="ru-RU"/>
              </w:rPr>
              <w:lastRenderedPageBreak/>
              <w:t>Учреждения здравоохранения</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lastRenderedPageBreak/>
              <w:t>16</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lang w:eastAsia="ru-RU"/>
              </w:rPr>
              <w:t>Волонтерство и милосердие в курском крае</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17-18</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rPr>
              <w:t>Как учились наши предки.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19</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rPr>
              <w:t>Обычаи и обряды курян. «Детские» традиции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20-21</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rPr>
              <w:t>Праздники, традиции и обряды Курской губернии</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bCs/>
                <w:sz w:val="28"/>
                <w:szCs w:val="28"/>
              </w:rPr>
            </w:pPr>
            <w:r>
              <w:rPr>
                <w:rFonts w:ascii="Times New Roman" w:eastAsia="Times New Roman" w:hAnsi="Times New Roman"/>
                <w:sz w:val="28"/>
                <w:szCs w:val="28"/>
              </w:rPr>
              <w:t>Курские промыслы и ремесла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23</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От умельца – к ученому. Открытия курян в науке</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Мы едем, едем, едем… (из истории курского транспорта)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25</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Спортивное прошлое и настоящее курян</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Курск космический – миф или реальность?</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В единстве наша сила. День народного единства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Наша родина – Россия.</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lang w:eastAsia="ru-RU"/>
              </w:rPr>
              <w:t>Ратные подвиги курян. Куряне в отечественной войне 1812 года.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lang w:eastAsia="ru-RU"/>
              </w:rPr>
              <w:t xml:space="preserve">Судьбы курян: Крымская война, </w:t>
            </w:r>
            <w:r>
              <w:rPr>
                <w:rFonts w:ascii="Times New Roman" w:eastAsia="Times New Roman" w:hAnsi="Times New Roman"/>
                <w:sz w:val="28"/>
                <w:szCs w:val="28"/>
                <w:lang w:eastAsia="ru-RU"/>
              </w:rPr>
              <w:lastRenderedPageBreak/>
              <w:t>Кавказская война, Русско-японская война.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lastRenderedPageBreak/>
              <w:t>31</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Куряне – герои Советского Союза (Великая Отечественная война)</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Помни своих героев. Мемориальные комплексы малой родины.</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Гостеприимный курский край</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34</w:t>
            </w: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 xml:space="preserve">Десять причин посетить курский край  </w:t>
            </w:r>
          </w:p>
        </w:tc>
        <w:tc>
          <w:tcPr>
            <w:tcW w:w="1713"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r w:rsidR="000D1083" w:rsidTr="000D1083">
        <w:tc>
          <w:tcPr>
            <w:tcW w:w="590"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2425" w:type="dxa"/>
            <w:tcBorders>
              <w:top w:val="single" w:sz="4" w:space="0" w:color="auto"/>
              <w:left w:val="single" w:sz="4" w:space="0" w:color="auto"/>
              <w:bottom w:val="single" w:sz="4" w:space="0" w:color="auto"/>
              <w:right w:val="single" w:sz="4" w:space="0" w:color="auto"/>
            </w:tcBorders>
            <w:hideMark/>
          </w:tcPr>
          <w:p w:rsidR="000D1083" w:rsidRDefault="000D1083">
            <w:pPr>
              <w:widowControl w:val="0"/>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Итого: 34 часа</w:t>
            </w:r>
          </w:p>
        </w:tc>
        <w:tc>
          <w:tcPr>
            <w:tcW w:w="171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353"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c>
          <w:tcPr>
            <w:tcW w:w="1952" w:type="dxa"/>
            <w:tcBorders>
              <w:top w:val="single" w:sz="4" w:space="0" w:color="auto"/>
              <w:left w:val="single" w:sz="4" w:space="0" w:color="auto"/>
              <w:bottom w:val="single" w:sz="4" w:space="0" w:color="auto"/>
              <w:right w:val="single" w:sz="4" w:space="0" w:color="auto"/>
            </w:tcBorders>
          </w:tcPr>
          <w:p w:rsidR="000D1083" w:rsidRDefault="000D1083">
            <w:pPr>
              <w:widowControl w:val="0"/>
              <w:autoSpaceDE w:val="0"/>
              <w:autoSpaceDN w:val="0"/>
              <w:jc w:val="center"/>
              <w:rPr>
                <w:rFonts w:ascii="Times New Roman" w:eastAsia="Times New Roman" w:hAnsi="Times New Roman"/>
                <w:sz w:val="28"/>
                <w:szCs w:val="28"/>
              </w:rPr>
            </w:pPr>
          </w:p>
        </w:tc>
      </w:tr>
    </w:tbl>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p>
    <w:p w:rsidR="000D1083" w:rsidRDefault="000D1083" w:rsidP="000D1083">
      <w:pPr>
        <w:widowControl w:val="0"/>
        <w:autoSpaceDE w:val="0"/>
        <w:autoSpaceDN w:val="0"/>
        <w:spacing w:after="0" w:line="240" w:lineRule="auto"/>
        <w:jc w:val="center"/>
        <w:rPr>
          <w:rFonts w:ascii="Times New Roman" w:eastAsia="Times New Roman" w:hAnsi="Times New Roman"/>
          <w:b/>
          <w:sz w:val="28"/>
          <w:szCs w:val="28"/>
        </w:rPr>
      </w:pPr>
    </w:p>
    <w:p w:rsidR="000D1083" w:rsidRDefault="000D1083" w:rsidP="000D1083">
      <w:pPr>
        <w:spacing w:after="0" w:line="240" w:lineRule="auto"/>
        <w:jc w:val="center"/>
        <w:rPr>
          <w:rFonts w:ascii="Times New Roman" w:eastAsia="Times New Roman" w:hAnsi="Times New Roman"/>
          <w:b/>
          <w:sz w:val="28"/>
          <w:szCs w:val="28"/>
        </w:rPr>
      </w:pPr>
    </w:p>
    <w:p w:rsidR="000D1083" w:rsidRDefault="000D1083" w:rsidP="000D1083">
      <w:pPr>
        <w:spacing w:after="0" w:line="240" w:lineRule="auto"/>
        <w:rPr>
          <w:rFonts w:ascii="Times New Roman" w:hAnsi="Times New Roman"/>
          <w:sz w:val="28"/>
          <w:szCs w:val="28"/>
        </w:rPr>
      </w:pPr>
    </w:p>
    <w:p w:rsidR="00EC1F78" w:rsidRDefault="00EC1F78">
      <w:bookmarkStart w:id="0" w:name="_GoBack"/>
      <w:bookmarkEnd w:id="0"/>
    </w:p>
    <w:sectPr w:rsidR="00EC1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B0"/>
    <w:rsid w:val="000C0BB0"/>
    <w:rsid w:val="000D1083"/>
    <w:rsid w:val="00EC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2023-10-03T12:25:00Z</dcterms:created>
  <dcterms:modified xsi:type="dcterms:W3CDTF">2023-10-03T12:25:00Z</dcterms:modified>
</cp:coreProperties>
</file>